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17FA6" w14:textId="77777777" w:rsidR="00A65B0C" w:rsidRPr="00BE6275" w:rsidRDefault="00A65B0C" w:rsidP="00A65B0C">
      <w:pPr>
        <w:rPr>
          <w:b/>
          <w:bCs/>
        </w:rPr>
      </w:pPr>
      <w:r w:rsidRPr="00BE6275">
        <w:rPr>
          <w:b/>
          <w:bCs/>
        </w:rPr>
        <w:t>10.4.1</w:t>
      </w:r>
      <w:r w:rsidRPr="00BE6275">
        <w:rPr>
          <w:b/>
          <w:bCs/>
        </w:rPr>
        <w:tab/>
        <w:t>BACKGROUND</w:t>
      </w:r>
    </w:p>
    <w:p w14:paraId="759A0233" w14:textId="5C3FA17E" w:rsidR="00A65B0C" w:rsidRDefault="00A65B0C" w:rsidP="00A65B0C">
      <w:r>
        <w:t xml:space="preserve">The primary goal of e-Navigation is to provide harmonized information in electronic formats to better-designed navigational systems on board and streamline communication and data exchange among maritime authorities, agencies, and stakeholders. There are 16 digital maritime services recognized by the IMO at the moment, forming the core of navigation services in the coming years. These services include </w:t>
      </w:r>
      <w:r w:rsidR="00BE6275">
        <w:t>a Vessel Traffic Service (</w:t>
      </w:r>
      <w:r>
        <w:t>VTS</w:t>
      </w:r>
      <w:r w:rsidR="00BE6275">
        <w:t>)</w:t>
      </w:r>
      <w:r>
        <w:t xml:space="preserve">, </w:t>
      </w:r>
      <w:r w:rsidR="00BE6275">
        <w:t xml:space="preserve">an Aids to Navigation service, </w:t>
      </w:r>
      <w:r>
        <w:t xml:space="preserve">a chart service, and Maritime Safety Information (MSI). </w:t>
      </w:r>
    </w:p>
    <w:p w14:paraId="17E4C652" w14:textId="77777777" w:rsidR="00A65B0C" w:rsidRDefault="00A65B0C" w:rsidP="009557EF"/>
    <w:p w14:paraId="2B6167EE" w14:textId="6305B368" w:rsidR="006F287E" w:rsidRPr="006F287E" w:rsidRDefault="006F287E" w:rsidP="009557EF">
      <w:pPr>
        <w:rPr>
          <w:b/>
          <w:bCs/>
          <w:sz w:val="24"/>
          <w:szCs w:val="24"/>
        </w:rPr>
      </w:pPr>
      <w:r w:rsidRPr="006F287E">
        <w:rPr>
          <w:b/>
          <w:bCs/>
          <w:sz w:val="24"/>
          <w:szCs w:val="24"/>
        </w:rPr>
        <w:t>VESSEL TRAFFIC SERVICES (VTS)</w:t>
      </w:r>
    </w:p>
    <w:p w14:paraId="73F1C406" w14:textId="495D35C6" w:rsidR="009557EF" w:rsidRPr="00BE6275" w:rsidRDefault="009557EF" w:rsidP="009557EF">
      <w:pPr>
        <w:rPr>
          <w:b/>
          <w:bCs/>
        </w:rPr>
      </w:pPr>
      <w:r w:rsidRPr="00BE6275">
        <w:rPr>
          <w:b/>
          <w:bCs/>
        </w:rPr>
        <w:t>7.1</w:t>
      </w:r>
      <w:r w:rsidRPr="00BE6275">
        <w:rPr>
          <w:b/>
          <w:bCs/>
        </w:rPr>
        <w:tab/>
        <w:t>INTRODUCTION</w:t>
      </w:r>
    </w:p>
    <w:p w14:paraId="1CFA143E" w14:textId="5F66ECBD" w:rsidR="009557EF" w:rsidRDefault="009557EF" w:rsidP="009557EF">
      <w:r>
        <w:t>IALA Standard S1040 applies to Vessel Traffic Services. This Standard references normative and informative provisions, detailed in the listed IALA Recommendations, covering the following scope</w:t>
      </w:r>
      <w:r w:rsidR="00825695">
        <w:t>s:</w:t>
      </w:r>
    </w:p>
    <w:p w14:paraId="40E73DF4" w14:textId="0A94F876" w:rsidR="009557EF" w:rsidRDefault="003D31FB" w:rsidP="009557EF">
      <w:pPr>
        <w:spacing w:before="120" w:after="120" w:line="240" w:lineRule="auto"/>
      </w:pPr>
      <w:r>
        <w:t>S1040.1</w:t>
      </w:r>
      <w:r w:rsidR="009557EF">
        <w:tab/>
        <w:t>VTS implementation</w:t>
      </w:r>
    </w:p>
    <w:p w14:paraId="024092A9" w14:textId="100C8CA1" w:rsidR="009557EF" w:rsidRDefault="003D31FB" w:rsidP="009557EF">
      <w:pPr>
        <w:spacing w:before="120" w:after="120" w:line="240" w:lineRule="auto"/>
      </w:pPr>
      <w:r>
        <w:t>S1040.2</w:t>
      </w:r>
      <w:r w:rsidR="009557EF">
        <w:tab/>
        <w:t>VTS operations</w:t>
      </w:r>
    </w:p>
    <w:p w14:paraId="024708C8" w14:textId="4C7BB416" w:rsidR="009557EF" w:rsidRDefault="003D31FB" w:rsidP="009557EF">
      <w:pPr>
        <w:spacing w:before="120" w:after="120" w:line="240" w:lineRule="auto"/>
      </w:pPr>
      <w:r>
        <w:t>S1040.3</w:t>
      </w:r>
      <w:r w:rsidR="009557EF">
        <w:tab/>
        <w:t>VTS communications</w:t>
      </w:r>
    </w:p>
    <w:p w14:paraId="7A289AA6" w14:textId="40B8814A" w:rsidR="009557EF" w:rsidRDefault="003D31FB" w:rsidP="009557EF">
      <w:pPr>
        <w:spacing w:before="120" w:after="120" w:line="240" w:lineRule="auto"/>
      </w:pPr>
      <w:r>
        <w:t>S1040.4</w:t>
      </w:r>
      <w:r w:rsidR="009557EF">
        <w:tab/>
        <w:t>VTS auditing and assessing</w:t>
      </w:r>
    </w:p>
    <w:p w14:paraId="02C1D9C6" w14:textId="0144D0CC" w:rsidR="009557EF" w:rsidRDefault="003D31FB" w:rsidP="009557EF">
      <w:pPr>
        <w:spacing w:before="120" w:after="120" w:line="240" w:lineRule="auto"/>
      </w:pPr>
      <w:r>
        <w:t>S1040.5</w:t>
      </w:r>
      <w:r w:rsidR="009557EF">
        <w:tab/>
        <w:t>VTS data and information management</w:t>
      </w:r>
    </w:p>
    <w:p w14:paraId="61CC3C7F" w14:textId="480ADE94" w:rsidR="009557EF" w:rsidRDefault="003D31FB" w:rsidP="009557EF">
      <w:pPr>
        <w:spacing w:before="120" w:after="120" w:line="240" w:lineRule="auto"/>
      </w:pPr>
      <w:r>
        <w:t>S1040.6</w:t>
      </w:r>
      <w:r w:rsidR="009557EF">
        <w:tab/>
        <w:t>VTS technologies</w:t>
      </w:r>
    </w:p>
    <w:p w14:paraId="7339BD7C" w14:textId="64099DA5" w:rsidR="009557EF" w:rsidRDefault="003D31FB" w:rsidP="009557EF">
      <w:pPr>
        <w:spacing w:before="120" w:after="120" w:line="240" w:lineRule="auto"/>
      </w:pPr>
      <w:r>
        <w:t>S1040.7</w:t>
      </w:r>
      <w:r w:rsidR="009557EF">
        <w:tab/>
        <w:t>VTS additional services</w:t>
      </w:r>
    </w:p>
    <w:p w14:paraId="09273DBA" w14:textId="77777777" w:rsidR="009557EF" w:rsidRDefault="009557EF" w:rsidP="009557EF">
      <w:r>
        <w:t>This chapter provides a first point of reference, basic information and guidance on where more detailed guidance related to Vessel Traffic Services may be obtained.</w:t>
      </w:r>
    </w:p>
    <w:p w14:paraId="643D416E" w14:textId="77777777" w:rsidR="009557EF" w:rsidRPr="00BE6275" w:rsidRDefault="009557EF" w:rsidP="009557EF">
      <w:pPr>
        <w:rPr>
          <w:b/>
          <w:bCs/>
        </w:rPr>
      </w:pPr>
      <w:r w:rsidRPr="00BE6275">
        <w:rPr>
          <w:b/>
          <w:bCs/>
        </w:rPr>
        <w:t>7.2</w:t>
      </w:r>
      <w:r w:rsidRPr="00BE6275">
        <w:rPr>
          <w:b/>
          <w:bCs/>
        </w:rPr>
        <w:tab/>
        <w:t>BACKGROUND</w:t>
      </w:r>
    </w:p>
    <w:p w14:paraId="1D03FD5E" w14:textId="77777777" w:rsidR="009557EF" w:rsidRDefault="009557EF" w:rsidP="009557EF">
      <w:r>
        <w:t>SOLAS Chapter V Regulation 12 (Vessel Traffic Services) states, inter alia, that:</w:t>
      </w:r>
    </w:p>
    <w:p w14:paraId="3D1BC1E9" w14:textId="77777777" w:rsidR="009557EF" w:rsidRDefault="009557EF" w:rsidP="009557EF">
      <w:pPr>
        <w:pStyle w:val="ListParagraph"/>
        <w:numPr>
          <w:ilvl w:val="0"/>
          <w:numId w:val="1"/>
        </w:numPr>
      </w:pPr>
      <w:r>
        <w:t>Vessel Traffic Services (VTS) contribute to safety of life at sea, safety and efficiency of navigation and protection of the marine environment, adjacent shore areas, work sites and offshore installations from possible adverse effects of maritime traffic.</w:t>
      </w:r>
    </w:p>
    <w:p w14:paraId="6CEADB69" w14:textId="77777777" w:rsidR="009557EF" w:rsidRDefault="009557EF" w:rsidP="009557EF">
      <w:pPr>
        <w:pStyle w:val="ListParagraph"/>
        <w:numPr>
          <w:ilvl w:val="0"/>
          <w:numId w:val="1"/>
        </w:numPr>
      </w:pPr>
      <w:r>
        <w:t>Contracting Governments undertake to arrange for the establishment of VTS where, in their opinion, the volume of traffic or the degree of risk justifies such services. Contracting Governments planning and implementing VTS shall, wherever possible, follow the guidelines developed by the Organization. The current guideline is IMO Resolution A.1158(32), Guidelines for Vessel Traffic Services (VTS).</w:t>
      </w:r>
    </w:p>
    <w:p w14:paraId="14FE0279" w14:textId="77777777" w:rsidR="009557EF" w:rsidRPr="00BE6275" w:rsidRDefault="009557EF" w:rsidP="009557EF">
      <w:pPr>
        <w:rPr>
          <w:b/>
          <w:bCs/>
        </w:rPr>
      </w:pPr>
      <w:r w:rsidRPr="00BE6275">
        <w:rPr>
          <w:b/>
          <w:bCs/>
        </w:rPr>
        <w:t>7.3</w:t>
      </w:r>
      <w:r w:rsidRPr="00BE6275">
        <w:rPr>
          <w:b/>
          <w:bCs/>
        </w:rPr>
        <w:tab/>
        <w:t>DEFINITION OF VTS</w:t>
      </w:r>
    </w:p>
    <w:p w14:paraId="6FB18DEE" w14:textId="652B523E" w:rsidR="009557EF" w:rsidRDefault="009557EF" w:rsidP="009557EF">
      <w:r>
        <w:t xml:space="preserve">A VTS, as defined by IMO Resolution A.1158(32), </w:t>
      </w:r>
      <w:r w:rsidR="003D31FB">
        <w:t xml:space="preserve">Guidelines for </w:t>
      </w:r>
      <w:r>
        <w:t>Vessel traffic services (VTS)</w:t>
      </w:r>
      <w:r w:rsidR="003D31FB">
        <w:t>,</w:t>
      </w:r>
      <w:r>
        <w:t xml:space="preserve"> means services implemented by a Government with the capability to interact with vessel traffic and respond to developing situations within a VTS area to improve safety and efficiency of navigation, contribute to the safety of life at sea and support the protection of the environment.</w:t>
      </w:r>
    </w:p>
    <w:p w14:paraId="67403C74" w14:textId="77777777" w:rsidR="009557EF" w:rsidRPr="00BE6275" w:rsidRDefault="009557EF" w:rsidP="009557EF">
      <w:pPr>
        <w:rPr>
          <w:b/>
          <w:bCs/>
        </w:rPr>
      </w:pPr>
      <w:r w:rsidRPr="00BE6275">
        <w:rPr>
          <w:b/>
          <w:bCs/>
        </w:rPr>
        <w:t>7.4</w:t>
      </w:r>
      <w:r w:rsidRPr="00BE6275">
        <w:rPr>
          <w:b/>
          <w:bCs/>
        </w:rPr>
        <w:tab/>
        <w:t>PURPOSE OF VTS</w:t>
      </w:r>
    </w:p>
    <w:p w14:paraId="265C11B9" w14:textId="77777777" w:rsidR="009557EF" w:rsidRDefault="009557EF" w:rsidP="009557EF">
      <w:r>
        <w:lastRenderedPageBreak/>
        <w:t>The purpose of VTS is to contribute to safety of life at sea, safety and efficiency of navigation and the protection of the environment within the VTS area by mitigating the development of unsafe situations through:</w:t>
      </w:r>
    </w:p>
    <w:p w14:paraId="4101E5BC" w14:textId="4F200378" w:rsidR="009557EF" w:rsidRDefault="009557EF" w:rsidP="009557EF">
      <w:pPr>
        <w:pStyle w:val="ListParagraph"/>
        <w:numPr>
          <w:ilvl w:val="0"/>
          <w:numId w:val="2"/>
        </w:numPr>
      </w:pPr>
      <w:r>
        <w:t>Provision of timely and relevant information on factors that may influence the ship’s movements and assist onboard decision-making.</w:t>
      </w:r>
    </w:p>
    <w:p w14:paraId="00D735DE" w14:textId="0AFA10F6" w:rsidR="009557EF" w:rsidRDefault="009557EF" w:rsidP="009557EF">
      <w:pPr>
        <w:pStyle w:val="ListParagraph"/>
        <w:numPr>
          <w:ilvl w:val="0"/>
          <w:numId w:val="2"/>
        </w:numPr>
      </w:pPr>
      <w:r>
        <w:t>Monitoring and management of ship traffic to ensure the safety and efficiency of ship movements.</w:t>
      </w:r>
    </w:p>
    <w:p w14:paraId="5B3A2D95" w14:textId="5BB9F4FF" w:rsidR="009557EF" w:rsidRDefault="009557EF" w:rsidP="009557EF">
      <w:pPr>
        <w:pStyle w:val="ListParagraph"/>
        <w:numPr>
          <w:ilvl w:val="0"/>
          <w:numId w:val="2"/>
        </w:numPr>
      </w:pPr>
      <w:r>
        <w:t>Responding to developing unsafe situations.</w:t>
      </w:r>
    </w:p>
    <w:p w14:paraId="3620E637" w14:textId="500804E5" w:rsidR="009557EF" w:rsidRDefault="009557EF" w:rsidP="009557EF">
      <w:r>
        <w:t>To achieve their purpose, VTS should provide information or issue advice, warnings and instructions, as deemed necessary.</w:t>
      </w:r>
    </w:p>
    <w:p w14:paraId="272C8C45" w14:textId="77777777" w:rsidR="009557EF" w:rsidRPr="00BE6275" w:rsidRDefault="009557EF" w:rsidP="009557EF">
      <w:pPr>
        <w:rPr>
          <w:b/>
          <w:bCs/>
        </w:rPr>
      </w:pPr>
      <w:r w:rsidRPr="00BE6275">
        <w:rPr>
          <w:b/>
          <w:bCs/>
        </w:rPr>
        <w:t>7.5</w:t>
      </w:r>
      <w:r w:rsidRPr="00BE6275">
        <w:rPr>
          <w:b/>
          <w:bCs/>
        </w:rPr>
        <w:tab/>
        <w:t>BENEFITS OF VTS</w:t>
      </w:r>
    </w:p>
    <w:p w14:paraId="40F09A40" w14:textId="555FFC13" w:rsidR="009557EF" w:rsidRDefault="009557EF" w:rsidP="009557EF">
      <w:r w:rsidRPr="009557EF">
        <w:t xml:space="preserve">VTS are recognized internationally as a navigational safety measure through </w:t>
      </w:r>
      <w:r w:rsidR="00595813">
        <w:t>SOLAS</w:t>
      </w:r>
      <w:r w:rsidRPr="009557EF">
        <w:t xml:space="preserve"> V/12.</w:t>
      </w:r>
    </w:p>
    <w:p w14:paraId="05C96460" w14:textId="77777777" w:rsidR="009557EF" w:rsidRPr="00BE6275" w:rsidRDefault="009557EF" w:rsidP="00BE6275">
      <w:pPr>
        <w:autoSpaceDE w:val="0"/>
        <w:autoSpaceDN w:val="0"/>
        <w:adjustRightInd w:val="0"/>
        <w:spacing w:before="60" w:after="0" w:line="240" w:lineRule="auto"/>
        <w:rPr>
          <w:rFonts w:cs="HelveticaNeue-Roman"/>
          <w:color w:val="58595B"/>
          <w:kern w:val="0"/>
        </w:rPr>
      </w:pPr>
      <w:r w:rsidRPr="00BE6275">
        <w:rPr>
          <w:rFonts w:cs="HelveticaNeue-Roman"/>
          <w:color w:val="58595B"/>
          <w:kern w:val="0"/>
        </w:rPr>
        <w:t>Key benefits of implementing VTS include:</w:t>
      </w:r>
    </w:p>
    <w:p w14:paraId="1A1C687B" w14:textId="62488438" w:rsidR="009557EF" w:rsidRPr="00BE6275" w:rsidRDefault="009557EF" w:rsidP="00BE6275">
      <w:pPr>
        <w:pStyle w:val="ListParagraph"/>
        <w:numPr>
          <w:ilvl w:val="0"/>
          <w:numId w:val="3"/>
        </w:numPr>
        <w:autoSpaceDE w:val="0"/>
        <w:autoSpaceDN w:val="0"/>
        <w:adjustRightInd w:val="0"/>
        <w:spacing w:before="60" w:after="0" w:line="240" w:lineRule="auto"/>
        <w:contextualSpacing w:val="0"/>
        <w:rPr>
          <w:rFonts w:cs="HelveticaNeue-Roman"/>
          <w:color w:val="58595B"/>
          <w:kern w:val="0"/>
        </w:rPr>
      </w:pPr>
      <w:r w:rsidRPr="00BE6275">
        <w:rPr>
          <w:rFonts w:eastAsia="ZapfDingbats" w:cs="ZapfDingbats"/>
          <w:color w:val="447FC2"/>
          <w:kern w:val="0"/>
          <w:sz w:val="10"/>
          <w:szCs w:val="10"/>
        </w:rPr>
        <w:t xml:space="preserve"> </w:t>
      </w:r>
      <w:r w:rsidRPr="00BE6275">
        <w:rPr>
          <w:rFonts w:cs="HelveticaNeue-Roman"/>
          <w:color w:val="58595B"/>
          <w:kern w:val="0"/>
        </w:rPr>
        <w:t>identification and monitoring of ships;</w:t>
      </w:r>
    </w:p>
    <w:p w14:paraId="4EE0F39A" w14:textId="0CA2F960" w:rsidR="009557EF" w:rsidRPr="00BE6275" w:rsidRDefault="009557EF" w:rsidP="00BE6275">
      <w:pPr>
        <w:pStyle w:val="ListParagraph"/>
        <w:numPr>
          <w:ilvl w:val="0"/>
          <w:numId w:val="3"/>
        </w:numPr>
        <w:autoSpaceDE w:val="0"/>
        <w:autoSpaceDN w:val="0"/>
        <w:adjustRightInd w:val="0"/>
        <w:spacing w:before="60" w:after="0" w:line="240" w:lineRule="auto"/>
        <w:contextualSpacing w:val="0"/>
        <w:rPr>
          <w:rFonts w:cs="HelveticaNeue-Roman"/>
          <w:color w:val="58595B"/>
          <w:kern w:val="0"/>
        </w:rPr>
      </w:pPr>
      <w:r w:rsidRPr="00BE6275">
        <w:rPr>
          <w:rFonts w:cs="HelveticaNeue-Roman"/>
          <w:color w:val="58595B"/>
          <w:kern w:val="0"/>
        </w:rPr>
        <w:t>strategic planning of ship movements;</w:t>
      </w:r>
    </w:p>
    <w:p w14:paraId="26EE2846" w14:textId="695D74CF" w:rsidR="009557EF" w:rsidRPr="00BE6275" w:rsidRDefault="009557EF" w:rsidP="00BE6275">
      <w:pPr>
        <w:pStyle w:val="ListParagraph"/>
        <w:numPr>
          <w:ilvl w:val="0"/>
          <w:numId w:val="3"/>
        </w:numPr>
        <w:autoSpaceDE w:val="0"/>
        <w:autoSpaceDN w:val="0"/>
        <w:adjustRightInd w:val="0"/>
        <w:spacing w:before="60" w:after="0" w:line="240" w:lineRule="auto"/>
        <w:contextualSpacing w:val="0"/>
        <w:rPr>
          <w:rFonts w:cs="HelveticaNeue-Roman"/>
          <w:color w:val="58595B"/>
          <w:kern w:val="0"/>
        </w:rPr>
      </w:pPr>
      <w:r w:rsidRPr="00BE6275">
        <w:rPr>
          <w:rFonts w:cs="HelveticaNeue-Roman"/>
          <w:color w:val="58595B"/>
          <w:kern w:val="0"/>
        </w:rPr>
        <w:t>management of ship traffic;</w:t>
      </w:r>
    </w:p>
    <w:p w14:paraId="22DC4FF4" w14:textId="310D1E79" w:rsidR="009557EF" w:rsidRPr="00BE6275" w:rsidRDefault="009557EF" w:rsidP="00BE6275">
      <w:pPr>
        <w:pStyle w:val="ListParagraph"/>
        <w:numPr>
          <w:ilvl w:val="0"/>
          <w:numId w:val="3"/>
        </w:numPr>
        <w:autoSpaceDE w:val="0"/>
        <w:autoSpaceDN w:val="0"/>
        <w:adjustRightInd w:val="0"/>
        <w:spacing w:before="60" w:after="0" w:line="240" w:lineRule="auto"/>
        <w:contextualSpacing w:val="0"/>
        <w:rPr>
          <w:rFonts w:cs="HelveticaNeue-Roman"/>
          <w:color w:val="58595B"/>
          <w:kern w:val="0"/>
        </w:rPr>
      </w:pPr>
      <w:r w:rsidRPr="00BE6275">
        <w:rPr>
          <w:rFonts w:cs="HelveticaNeue-Roman"/>
          <w:color w:val="58595B"/>
          <w:kern w:val="0"/>
        </w:rPr>
        <w:t>provision of information that may influence</w:t>
      </w:r>
      <w:r w:rsidR="00A65B0C" w:rsidRPr="00BE6275">
        <w:rPr>
          <w:rFonts w:cs="HelveticaNeue-Roman"/>
          <w:color w:val="58595B"/>
          <w:kern w:val="0"/>
        </w:rPr>
        <w:t xml:space="preserve"> </w:t>
      </w:r>
      <w:r w:rsidRPr="00BE6275">
        <w:rPr>
          <w:rFonts w:cs="HelveticaNeue-Roman"/>
          <w:color w:val="58595B"/>
          <w:kern w:val="0"/>
        </w:rPr>
        <w:t>ship movements and assist onboard decision</w:t>
      </w:r>
      <w:r w:rsidR="00A65B0C" w:rsidRPr="00BE6275">
        <w:rPr>
          <w:rFonts w:cs="HelveticaNeue-Roman"/>
          <w:color w:val="58595B"/>
          <w:kern w:val="0"/>
        </w:rPr>
        <w:t xml:space="preserve"> </w:t>
      </w:r>
      <w:r w:rsidRPr="00BE6275">
        <w:rPr>
          <w:rFonts w:cs="HelveticaNeue-Roman"/>
          <w:color w:val="58595B"/>
          <w:kern w:val="0"/>
        </w:rPr>
        <w:t>making;</w:t>
      </w:r>
    </w:p>
    <w:p w14:paraId="51DD2614" w14:textId="33F60774" w:rsidR="009557EF" w:rsidRPr="00BE6275" w:rsidRDefault="009557EF" w:rsidP="00BE6275">
      <w:pPr>
        <w:pStyle w:val="ListParagraph"/>
        <w:numPr>
          <w:ilvl w:val="0"/>
          <w:numId w:val="3"/>
        </w:numPr>
        <w:autoSpaceDE w:val="0"/>
        <w:autoSpaceDN w:val="0"/>
        <w:adjustRightInd w:val="0"/>
        <w:spacing w:before="60" w:after="0" w:line="240" w:lineRule="auto"/>
        <w:contextualSpacing w:val="0"/>
        <w:rPr>
          <w:rFonts w:cs="HelveticaNeue-Roman"/>
          <w:color w:val="58595B"/>
          <w:kern w:val="0"/>
        </w:rPr>
      </w:pPr>
      <w:r w:rsidRPr="00BE6275">
        <w:rPr>
          <w:rFonts w:cs="HelveticaNeue-Roman"/>
          <w:color w:val="58595B"/>
          <w:kern w:val="0"/>
        </w:rPr>
        <w:t>support to the navigational safety of ships</w:t>
      </w:r>
      <w:r w:rsidR="00A65B0C" w:rsidRPr="00BE6275">
        <w:rPr>
          <w:rFonts w:cs="HelveticaNeue-Roman"/>
          <w:color w:val="58595B"/>
          <w:kern w:val="0"/>
        </w:rPr>
        <w:t xml:space="preserve"> </w:t>
      </w:r>
      <w:r w:rsidRPr="00BE6275">
        <w:rPr>
          <w:rFonts w:cs="HelveticaNeue-Roman"/>
          <w:color w:val="58595B"/>
          <w:kern w:val="0"/>
        </w:rPr>
        <w:t>through the provision of essential navigational</w:t>
      </w:r>
      <w:r w:rsidR="00A65B0C" w:rsidRPr="00BE6275">
        <w:rPr>
          <w:rFonts w:cs="HelveticaNeue-Roman"/>
          <w:color w:val="58595B"/>
          <w:kern w:val="0"/>
        </w:rPr>
        <w:t xml:space="preserve"> </w:t>
      </w:r>
      <w:r w:rsidRPr="00BE6275">
        <w:rPr>
          <w:rFonts w:cs="HelveticaNeue-Roman"/>
          <w:color w:val="58595B"/>
          <w:kern w:val="0"/>
        </w:rPr>
        <w:t>information to assist onboard navigational</w:t>
      </w:r>
      <w:r w:rsidR="00A65B0C" w:rsidRPr="00BE6275">
        <w:rPr>
          <w:rFonts w:cs="HelveticaNeue-Roman"/>
          <w:color w:val="58595B"/>
          <w:kern w:val="0"/>
        </w:rPr>
        <w:t xml:space="preserve"> </w:t>
      </w:r>
      <w:r w:rsidRPr="00BE6275">
        <w:rPr>
          <w:rFonts w:cs="HelveticaNeue-Roman"/>
          <w:color w:val="58595B"/>
          <w:kern w:val="0"/>
        </w:rPr>
        <w:t>decision-making; and</w:t>
      </w:r>
    </w:p>
    <w:p w14:paraId="57C60F6D" w14:textId="16435546" w:rsidR="009557EF" w:rsidRPr="00BE6275" w:rsidRDefault="009557EF" w:rsidP="00BE6275">
      <w:pPr>
        <w:pStyle w:val="ListParagraph"/>
        <w:numPr>
          <w:ilvl w:val="0"/>
          <w:numId w:val="3"/>
        </w:numPr>
        <w:autoSpaceDE w:val="0"/>
        <w:autoSpaceDN w:val="0"/>
        <w:adjustRightInd w:val="0"/>
        <w:spacing w:before="60" w:after="0" w:line="240" w:lineRule="auto"/>
        <w:contextualSpacing w:val="0"/>
        <w:rPr>
          <w:rFonts w:cs="HelveticaNeue-Roman"/>
          <w:color w:val="58595B"/>
          <w:kern w:val="0"/>
        </w:rPr>
      </w:pPr>
      <w:r w:rsidRPr="00BE6275">
        <w:rPr>
          <w:rFonts w:cs="HelveticaNeue-Roman"/>
          <w:color w:val="58595B"/>
          <w:kern w:val="0"/>
        </w:rPr>
        <w:t>support to related activities such as pilotage,</w:t>
      </w:r>
      <w:r w:rsidR="00A65B0C" w:rsidRPr="00BE6275">
        <w:rPr>
          <w:rFonts w:cs="HelveticaNeue-Roman"/>
          <w:color w:val="58595B"/>
          <w:kern w:val="0"/>
        </w:rPr>
        <w:t xml:space="preserve"> </w:t>
      </w:r>
      <w:r w:rsidRPr="00BE6275">
        <w:rPr>
          <w:rFonts w:cs="HelveticaNeue-Roman"/>
          <w:color w:val="58595B"/>
          <w:kern w:val="0"/>
        </w:rPr>
        <w:t>search and rescue, maritime security and law</w:t>
      </w:r>
      <w:r w:rsidR="00A65B0C" w:rsidRPr="00BE6275">
        <w:rPr>
          <w:rFonts w:cs="HelveticaNeue-Roman"/>
          <w:color w:val="58595B"/>
          <w:kern w:val="0"/>
        </w:rPr>
        <w:t xml:space="preserve"> </w:t>
      </w:r>
      <w:r w:rsidRPr="00BE6275">
        <w:rPr>
          <w:rFonts w:cs="HelveticaNeue-Roman"/>
          <w:color w:val="58595B"/>
          <w:kern w:val="0"/>
        </w:rPr>
        <w:t>enforcement.</w:t>
      </w:r>
    </w:p>
    <w:p w14:paraId="306601C9" w14:textId="77777777" w:rsidR="00A65B0C" w:rsidRPr="00BE6275" w:rsidRDefault="009557EF" w:rsidP="00962C3C">
      <w:pPr>
        <w:autoSpaceDE w:val="0"/>
        <w:autoSpaceDN w:val="0"/>
        <w:adjustRightInd w:val="0"/>
        <w:spacing w:after="0" w:line="240" w:lineRule="auto"/>
        <w:rPr>
          <w:rFonts w:cs="HelveticaNeue-Roman"/>
          <w:color w:val="58595B"/>
          <w:kern w:val="0"/>
        </w:rPr>
      </w:pPr>
      <w:r w:rsidRPr="00BE6275">
        <w:rPr>
          <w:rFonts w:cs="HelveticaNeue-Roman"/>
          <w:color w:val="58595B"/>
          <w:kern w:val="0"/>
        </w:rPr>
        <w:t>Unlike other marine aids to navigation, VTS,</w:t>
      </w:r>
      <w:r w:rsidR="00A65B0C" w:rsidRPr="00BE6275">
        <w:rPr>
          <w:rFonts w:cs="HelveticaNeue-Roman"/>
          <w:color w:val="58595B"/>
          <w:kern w:val="0"/>
        </w:rPr>
        <w:t xml:space="preserve"> </w:t>
      </w:r>
      <w:r w:rsidRPr="00BE6275">
        <w:rPr>
          <w:rFonts w:cs="HelveticaNeue-Roman"/>
          <w:color w:val="58595B"/>
          <w:kern w:val="0"/>
        </w:rPr>
        <w:t>being active, has the capability to interact and</w:t>
      </w:r>
      <w:r w:rsidR="00A65B0C" w:rsidRPr="00BE6275">
        <w:rPr>
          <w:rFonts w:cs="HelveticaNeue-Roman"/>
          <w:color w:val="58595B"/>
          <w:kern w:val="0"/>
        </w:rPr>
        <w:t xml:space="preserve"> </w:t>
      </w:r>
      <w:r w:rsidRPr="00BE6275">
        <w:rPr>
          <w:rFonts w:cs="HelveticaNeue-Roman"/>
          <w:color w:val="58595B"/>
          <w:kern w:val="0"/>
        </w:rPr>
        <w:t>influence the decision-making process on board</w:t>
      </w:r>
      <w:r w:rsidR="00A65B0C" w:rsidRPr="00BE6275">
        <w:rPr>
          <w:rFonts w:cs="HelveticaNeue-Roman"/>
          <w:color w:val="58595B"/>
          <w:kern w:val="0"/>
        </w:rPr>
        <w:t xml:space="preserve"> </w:t>
      </w:r>
      <w:r w:rsidRPr="00BE6275">
        <w:rPr>
          <w:rFonts w:cs="HelveticaNeue-Roman"/>
          <w:color w:val="58595B"/>
          <w:kern w:val="0"/>
        </w:rPr>
        <w:t>the vessel. For example, VTS might detect the</w:t>
      </w:r>
      <w:r w:rsidR="00A65B0C" w:rsidRPr="00BE6275">
        <w:rPr>
          <w:rFonts w:cs="HelveticaNeue-Roman"/>
          <w:color w:val="58595B"/>
          <w:kern w:val="0"/>
        </w:rPr>
        <w:t xml:space="preserve"> </w:t>
      </w:r>
      <w:r w:rsidRPr="00BE6275">
        <w:rPr>
          <w:rFonts w:cs="HelveticaNeue-Roman"/>
          <w:color w:val="58595B"/>
          <w:kern w:val="0"/>
        </w:rPr>
        <w:t>development of a vessel running into danger, and</w:t>
      </w:r>
      <w:r w:rsidR="00A65B0C" w:rsidRPr="00BE6275">
        <w:rPr>
          <w:rFonts w:cs="HelveticaNeue-Roman"/>
          <w:color w:val="58595B"/>
          <w:kern w:val="0"/>
        </w:rPr>
        <w:t xml:space="preserve"> </w:t>
      </w:r>
      <w:r w:rsidRPr="00BE6275">
        <w:rPr>
          <w:rFonts w:cs="HelveticaNeue-Roman"/>
          <w:color w:val="58595B"/>
          <w:kern w:val="0"/>
        </w:rPr>
        <w:t xml:space="preserve">can thus alert such vessels accordingly. </w:t>
      </w:r>
    </w:p>
    <w:p w14:paraId="134AB47F" w14:textId="77777777" w:rsidR="00D41551" w:rsidRPr="00BE6275" w:rsidRDefault="00D41551" w:rsidP="00962C3C">
      <w:pPr>
        <w:autoSpaceDE w:val="0"/>
        <w:autoSpaceDN w:val="0"/>
        <w:adjustRightInd w:val="0"/>
        <w:spacing w:after="0" w:line="240" w:lineRule="auto"/>
        <w:rPr>
          <w:rFonts w:cs="HelveticaNeue-Roman"/>
          <w:color w:val="58595B"/>
          <w:kern w:val="0"/>
        </w:rPr>
      </w:pPr>
    </w:p>
    <w:p w14:paraId="619F321E" w14:textId="47A80167" w:rsidR="009557EF" w:rsidRPr="00BE6275" w:rsidRDefault="009557EF" w:rsidP="00962C3C">
      <w:pPr>
        <w:autoSpaceDE w:val="0"/>
        <w:autoSpaceDN w:val="0"/>
        <w:adjustRightInd w:val="0"/>
        <w:spacing w:after="0" w:line="240" w:lineRule="auto"/>
        <w:rPr>
          <w:rFonts w:cs="HelveticaNeue-Roman"/>
          <w:color w:val="58595B"/>
          <w:kern w:val="0"/>
        </w:rPr>
      </w:pPr>
      <w:r w:rsidRPr="00BE6275">
        <w:rPr>
          <w:rFonts w:cs="HelveticaNeue-Roman"/>
          <w:color w:val="58595B"/>
          <w:kern w:val="0"/>
        </w:rPr>
        <w:t>As the</w:t>
      </w:r>
      <w:r w:rsidR="00A65B0C" w:rsidRPr="00BE6275">
        <w:rPr>
          <w:rFonts w:cs="HelveticaNeue-Roman"/>
          <w:color w:val="58595B"/>
          <w:kern w:val="0"/>
        </w:rPr>
        <w:t xml:space="preserve"> </w:t>
      </w:r>
      <w:r w:rsidRPr="00BE6275">
        <w:rPr>
          <w:rFonts w:cs="HelveticaNeue-Roman"/>
          <w:color w:val="58595B"/>
          <w:kern w:val="0"/>
        </w:rPr>
        <w:t>majority of maritime accidents can be attributed</w:t>
      </w:r>
      <w:r w:rsidR="00A65B0C" w:rsidRPr="00BE6275">
        <w:rPr>
          <w:rFonts w:cs="HelveticaNeue-Roman"/>
          <w:color w:val="58595B"/>
          <w:kern w:val="0"/>
        </w:rPr>
        <w:t xml:space="preserve"> </w:t>
      </w:r>
      <w:r w:rsidRPr="00BE6275">
        <w:rPr>
          <w:rFonts w:cs="HelveticaNeue-Roman"/>
          <w:color w:val="58595B"/>
          <w:kern w:val="0"/>
        </w:rPr>
        <w:t>to human factors, the involvement of VTS, and</w:t>
      </w:r>
      <w:r w:rsidR="00A65B0C" w:rsidRPr="00BE6275">
        <w:rPr>
          <w:rFonts w:cs="HelveticaNeue-Roman"/>
          <w:color w:val="58595B"/>
          <w:kern w:val="0"/>
        </w:rPr>
        <w:t xml:space="preserve"> </w:t>
      </w:r>
      <w:r w:rsidRPr="00BE6275">
        <w:rPr>
          <w:rFonts w:cs="HelveticaNeue-Roman"/>
          <w:color w:val="58595B"/>
          <w:kern w:val="0"/>
        </w:rPr>
        <w:t>interaction with it, can provide a significant</w:t>
      </w:r>
      <w:r w:rsidR="00A65B0C" w:rsidRPr="00BE6275">
        <w:rPr>
          <w:rFonts w:cs="HelveticaNeue-Roman"/>
          <w:color w:val="58595B"/>
          <w:kern w:val="0"/>
        </w:rPr>
        <w:t xml:space="preserve"> </w:t>
      </w:r>
      <w:r w:rsidRPr="00BE6275">
        <w:rPr>
          <w:rFonts w:cs="HelveticaNeue-Roman"/>
          <w:color w:val="58595B"/>
          <w:kern w:val="0"/>
        </w:rPr>
        <w:t>additional safeguard.</w:t>
      </w:r>
    </w:p>
    <w:p w14:paraId="7BBE9E07" w14:textId="77777777" w:rsidR="00A65B0C" w:rsidRPr="00BE6275" w:rsidRDefault="00A65B0C" w:rsidP="00962C3C">
      <w:pPr>
        <w:autoSpaceDE w:val="0"/>
        <w:autoSpaceDN w:val="0"/>
        <w:adjustRightInd w:val="0"/>
        <w:spacing w:after="0" w:line="240" w:lineRule="auto"/>
        <w:rPr>
          <w:rFonts w:cs="HelveticaNeue-Roman"/>
          <w:color w:val="58595B"/>
          <w:kern w:val="0"/>
        </w:rPr>
      </w:pPr>
    </w:p>
    <w:p w14:paraId="03F7AA17" w14:textId="6A363B91" w:rsidR="009557EF" w:rsidRPr="00BE6275" w:rsidRDefault="009557EF" w:rsidP="00962C3C">
      <w:pPr>
        <w:autoSpaceDE w:val="0"/>
        <w:autoSpaceDN w:val="0"/>
        <w:adjustRightInd w:val="0"/>
        <w:spacing w:after="0" w:line="240" w:lineRule="auto"/>
        <w:rPr>
          <w:rFonts w:cs="HelveticaNeue-Roman"/>
          <w:color w:val="58595B"/>
          <w:kern w:val="0"/>
        </w:rPr>
      </w:pPr>
      <w:r w:rsidRPr="00BE6275">
        <w:rPr>
          <w:rFonts w:cs="HelveticaNeue-Roman"/>
          <w:color w:val="58595B"/>
          <w:kern w:val="0"/>
        </w:rPr>
        <w:t>Where an incident has occurred, VTS can also</w:t>
      </w:r>
      <w:r w:rsidR="00A65B0C" w:rsidRPr="00BE6275">
        <w:rPr>
          <w:rFonts w:cs="HelveticaNeue-Roman"/>
          <w:color w:val="58595B"/>
          <w:kern w:val="0"/>
        </w:rPr>
        <w:t xml:space="preserve"> </w:t>
      </w:r>
      <w:r w:rsidRPr="00BE6275">
        <w:rPr>
          <w:rFonts w:cs="HelveticaNeue-Roman"/>
          <w:color w:val="58595B"/>
          <w:kern w:val="0"/>
        </w:rPr>
        <w:t>be used to support other incident mitigation</w:t>
      </w:r>
    </w:p>
    <w:p w14:paraId="4FF12AA3" w14:textId="3B1D4668" w:rsidR="009557EF" w:rsidRPr="00595813" w:rsidRDefault="009557EF" w:rsidP="00BE6275">
      <w:pPr>
        <w:autoSpaceDE w:val="0"/>
        <w:autoSpaceDN w:val="0"/>
        <w:adjustRightInd w:val="0"/>
        <w:spacing w:after="0" w:line="240" w:lineRule="auto"/>
      </w:pPr>
      <w:r w:rsidRPr="00BE6275">
        <w:rPr>
          <w:rFonts w:cs="HelveticaNeue-Roman"/>
          <w:color w:val="58595B"/>
          <w:kern w:val="0"/>
        </w:rPr>
        <w:t>operations. In the context of vessel traffic</w:t>
      </w:r>
      <w:r w:rsidR="00A65B0C" w:rsidRPr="00BE6275">
        <w:rPr>
          <w:rFonts w:cs="HelveticaNeue-Roman"/>
          <w:color w:val="58595B"/>
          <w:kern w:val="0"/>
        </w:rPr>
        <w:t xml:space="preserve"> </w:t>
      </w:r>
      <w:r w:rsidRPr="00BE6275">
        <w:rPr>
          <w:rFonts w:cs="HelveticaNeue-Roman"/>
          <w:color w:val="58595B"/>
          <w:kern w:val="0"/>
        </w:rPr>
        <w:t>safety, VTS might support, for example Maritime</w:t>
      </w:r>
      <w:r w:rsidR="00A65B0C" w:rsidRPr="00BE6275">
        <w:rPr>
          <w:rFonts w:cs="HelveticaNeue-Roman"/>
          <w:color w:val="58595B"/>
          <w:kern w:val="0"/>
        </w:rPr>
        <w:t xml:space="preserve"> </w:t>
      </w:r>
      <w:r w:rsidRPr="00BE6275">
        <w:rPr>
          <w:rFonts w:cs="HelveticaNeue-Roman"/>
          <w:color w:val="58595B"/>
          <w:kern w:val="0"/>
        </w:rPr>
        <w:t>Assistance Services (IMO Resolution A.950(23)),</w:t>
      </w:r>
      <w:r w:rsidR="00A65B0C" w:rsidRPr="00BE6275">
        <w:rPr>
          <w:rFonts w:cs="HelveticaNeue-Roman"/>
          <w:color w:val="58595B"/>
          <w:kern w:val="0"/>
        </w:rPr>
        <w:t xml:space="preserve"> </w:t>
      </w:r>
      <w:r w:rsidRPr="00BE6275">
        <w:rPr>
          <w:rFonts w:cs="HelveticaNeue-Roman"/>
          <w:color w:val="58595B"/>
          <w:kern w:val="0"/>
        </w:rPr>
        <w:t>Places of Refuge (IMO Resolution A.949(23)),</w:t>
      </w:r>
      <w:r w:rsidR="00A65B0C" w:rsidRPr="00BE6275">
        <w:rPr>
          <w:rFonts w:cs="HelveticaNeue-Roman"/>
          <w:color w:val="58595B"/>
          <w:kern w:val="0"/>
        </w:rPr>
        <w:t xml:space="preserve"> </w:t>
      </w:r>
      <w:r w:rsidRPr="00BE6275">
        <w:rPr>
          <w:rFonts w:cs="HelveticaNeue-Roman"/>
          <w:color w:val="58595B"/>
          <w:kern w:val="0"/>
        </w:rPr>
        <w:t>Search and Rescue, firefighting, pollution</w:t>
      </w:r>
      <w:r w:rsidR="00A65B0C" w:rsidRPr="00BE6275">
        <w:rPr>
          <w:rFonts w:cs="HelveticaNeue-Roman"/>
          <w:color w:val="58595B"/>
          <w:kern w:val="0"/>
        </w:rPr>
        <w:t xml:space="preserve"> </w:t>
      </w:r>
      <w:r w:rsidRPr="00BE6275">
        <w:rPr>
          <w:rFonts w:cs="HelveticaNeue-Roman"/>
          <w:color w:val="58595B"/>
          <w:kern w:val="0"/>
        </w:rPr>
        <w:t>response and salvage operations.</w:t>
      </w:r>
    </w:p>
    <w:p w14:paraId="6AA26AEC" w14:textId="77777777" w:rsidR="009557EF" w:rsidRPr="00595813" w:rsidRDefault="009557EF" w:rsidP="00BE6275">
      <w:pPr>
        <w:spacing w:after="0"/>
      </w:pPr>
    </w:p>
    <w:p w14:paraId="11804C65" w14:textId="77777777" w:rsidR="009557EF" w:rsidRPr="00BE6275" w:rsidRDefault="009557EF" w:rsidP="009557EF">
      <w:pPr>
        <w:rPr>
          <w:b/>
          <w:bCs/>
        </w:rPr>
      </w:pPr>
      <w:r w:rsidRPr="00BE6275">
        <w:rPr>
          <w:b/>
          <w:bCs/>
        </w:rPr>
        <w:t>7.6</w:t>
      </w:r>
      <w:r w:rsidRPr="00BE6275">
        <w:rPr>
          <w:b/>
          <w:bCs/>
        </w:rPr>
        <w:tab/>
        <w:t>IALA VTS MANUAL</w:t>
      </w:r>
    </w:p>
    <w:p w14:paraId="01FF7132" w14:textId="77777777" w:rsidR="009557EF" w:rsidRDefault="009557EF" w:rsidP="009557EF">
      <w:r>
        <w:t>The IALA VTS Manual is acknowledged by the VTS community as being the most comprehensive guide to VTS as well as a point of reference for further detailed study.</w:t>
      </w:r>
    </w:p>
    <w:p w14:paraId="3FA64EF9" w14:textId="77777777" w:rsidR="009557EF" w:rsidRDefault="009557EF" w:rsidP="009557EF">
      <w:r>
        <w:t>The VTS Manual assists Contracting Governments, Competent Authorities and VTS providers in the harmonising the delivery of VTS worldwide by providing a comprehensive overview on all aspects relating to the provision of VTS. In particular, the Manual provides guidance on:</w:t>
      </w:r>
    </w:p>
    <w:p w14:paraId="6A308F0F" w14:textId="77777777" w:rsidR="009557EF" w:rsidRDefault="009557EF" w:rsidP="009557EF">
      <w:r>
        <w:t>•</w:t>
      </w:r>
      <w:r>
        <w:tab/>
        <w:t>The regulatory and legal framework for implementing and operating VTS;</w:t>
      </w:r>
    </w:p>
    <w:p w14:paraId="63ED12CE" w14:textId="77777777" w:rsidR="009557EF" w:rsidRDefault="009557EF" w:rsidP="009557EF">
      <w:r>
        <w:t>•</w:t>
      </w:r>
      <w:r>
        <w:tab/>
        <w:t>The obligations of Contracting Governments and Flag States; and</w:t>
      </w:r>
    </w:p>
    <w:p w14:paraId="18F7594E" w14:textId="77777777" w:rsidR="009557EF" w:rsidRDefault="009557EF" w:rsidP="009557EF">
      <w:r>
        <w:lastRenderedPageBreak/>
        <w:t>•</w:t>
      </w:r>
      <w:r>
        <w:tab/>
        <w:t>IALA Standards relating to the implementation and operation of VTS and their associated Recommendations, Guidelines, and Model Courses.</w:t>
      </w:r>
    </w:p>
    <w:p w14:paraId="6429D176" w14:textId="77777777" w:rsidR="009557EF" w:rsidRDefault="009557EF" w:rsidP="009557EF">
      <w:r>
        <w:t>The Manual is also aimed at a wide readership to encompass all who are in any way involved with the policy for provision, operation and effectiveness of VTS, including those with management responsibility at national level and those who deliver services to the mariner.</w:t>
      </w:r>
    </w:p>
    <w:p w14:paraId="7B1C67B7" w14:textId="44859E64" w:rsidR="009557EF" w:rsidRDefault="009557EF" w:rsidP="009557EF">
      <w:r>
        <w:t xml:space="preserve">The VTS Manual is intended to complement IALA documentation relating to VTS. It is not intended to replicate the information and guidance in these documents or be prescriptive about the practices described within them. Rather, it provides a roadmap to assist </w:t>
      </w:r>
      <w:r w:rsidR="00A25EE5">
        <w:t xml:space="preserve">relevant </w:t>
      </w:r>
      <w:r>
        <w:t xml:space="preserve">authorities </w:t>
      </w:r>
      <w:r w:rsidR="00A25EE5">
        <w:t xml:space="preserve">and providers </w:t>
      </w:r>
      <w:r>
        <w:t>meet their obligations for the establishment and operation of VTS in a consistent manner.</w:t>
      </w:r>
    </w:p>
    <w:p w14:paraId="0BC3CC26" w14:textId="77777777" w:rsidR="009557EF" w:rsidRDefault="009557EF" w:rsidP="009557EF">
      <w:r>
        <w:t>The VTS Manual is available in digital format and will be updated regularly when new or revised documents have been approved. The latest version of the VTS Manual can be downloaded from the IALA website.</w:t>
      </w:r>
    </w:p>
    <w:p w14:paraId="22A77922" w14:textId="77777777" w:rsidR="00254792" w:rsidRDefault="00254792"/>
    <w:sectPr w:rsidR="0025479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Neue-Roman">
    <w:altName w:val="Arial"/>
    <w:panose1 w:val="00000000000000000000"/>
    <w:charset w:val="00"/>
    <w:family w:val="swiss"/>
    <w:notTrueType/>
    <w:pitch w:val="default"/>
    <w:sig w:usb0="00000003" w:usb1="00000000" w:usb2="00000000" w:usb3="00000000" w:csb0="00000001" w:csb1="00000000"/>
  </w:font>
  <w:font w:name="ZapfDingbats">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D59DA"/>
    <w:multiLevelType w:val="hybridMultilevel"/>
    <w:tmpl w:val="89167A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1A23E23"/>
    <w:multiLevelType w:val="hybridMultilevel"/>
    <w:tmpl w:val="F49EE0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01069AB"/>
    <w:multiLevelType w:val="hybridMultilevel"/>
    <w:tmpl w:val="27AC60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190682205">
    <w:abstractNumId w:val="2"/>
  </w:num>
  <w:num w:numId="2" w16cid:durableId="1356467857">
    <w:abstractNumId w:val="0"/>
  </w:num>
  <w:num w:numId="3" w16cid:durableId="15857959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7EF"/>
    <w:rsid w:val="00000A17"/>
    <w:rsid w:val="0010156B"/>
    <w:rsid w:val="001F6A52"/>
    <w:rsid w:val="00217836"/>
    <w:rsid w:val="00254792"/>
    <w:rsid w:val="002F7197"/>
    <w:rsid w:val="0036701E"/>
    <w:rsid w:val="00393F07"/>
    <w:rsid w:val="003D31FB"/>
    <w:rsid w:val="00595813"/>
    <w:rsid w:val="00657505"/>
    <w:rsid w:val="006F287E"/>
    <w:rsid w:val="0072082A"/>
    <w:rsid w:val="00825695"/>
    <w:rsid w:val="008837A1"/>
    <w:rsid w:val="009557EF"/>
    <w:rsid w:val="00962C3C"/>
    <w:rsid w:val="00A25EE5"/>
    <w:rsid w:val="00A65B0C"/>
    <w:rsid w:val="00B115C8"/>
    <w:rsid w:val="00BE6275"/>
    <w:rsid w:val="00D30AD3"/>
    <w:rsid w:val="00D4155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0FA2"/>
  <w15:chartTrackingRefBased/>
  <w15:docId w15:val="{18518866-CB7D-4BEE-94AF-6A1D594A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57EF"/>
    <w:rPr>
      <w:rFonts w:eastAsiaTheme="majorEastAsia" w:cstheme="majorBidi"/>
      <w:color w:val="272727" w:themeColor="text1" w:themeTint="D8"/>
    </w:rPr>
  </w:style>
  <w:style w:type="paragraph" w:styleId="Title">
    <w:name w:val="Title"/>
    <w:basedOn w:val="Normal"/>
    <w:next w:val="Normal"/>
    <w:link w:val="TitleChar"/>
    <w:uiPriority w:val="10"/>
    <w:qFormat/>
    <w:rsid w:val="0095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57EF"/>
    <w:pPr>
      <w:spacing w:before="160"/>
      <w:jc w:val="center"/>
    </w:pPr>
    <w:rPr>
      <w:i/>
      <w:iCs/>
      <w:color w:val="404040" w:themeColor="text1" w:themeTint="BF"/>
    </w:rPr>
  </w:style>
  <w:style w:type="character" w:customStyle="1" w:styleId="QuoteChar">
    <w:name w:val="Quote Char"/>
    <w:basedOn w:val="DefaultParagraphFont"/>
    <w:link w:val="Quote"/>
    <w:uiPriority w:val="29"/>
    <w:rsid w:val="009557EF"/>
    <w:rPr>
      <w:i/>
      <w:iCs/>
      <w:color w:val="404040" w:themeColor="text1" w:themeTint="BF"/>
    </w:rPr>
  </w:style>
  <w:style w:type="paragraph" w:styleId="ListParagraph">
    <w:name w:val="List Paragraph"/>
    <w:basedOn w:val="Normal"/>
    <w:uiPriority w:val="34"/>
    <w:qFormat/>
    <w:rsid w:val="009557EF"/>
    <w:pPr>
      <w:ind w:left="720"/>
      <w:contextualSpacing/>
    </w:pPr>
  </w:style>
  <w:style w:type="character" w:styleId="IntenseEmphasis">
    <w:name w:val="Intense Emphasis"/>
    <w:basedOn w:val="DefaultParagraphFont"/>
    <w:uiPriority w:val="21"/>
    <w:qFormat/>
    <w:rsid w:val="009557EF"/>
    <w:rPr>
      <w:i/>
      <w:iCs/>
      <w:color w:val="0F4761" w:themeColor="accent1" w:themeShade="BF"/>
    </w:rPr>
  </w:style>
  <w:style w:type="paragraph" w:styleId="IntenseQuote">
    <w:name w:val="Intense Quote"/>
    <w:basedOn w:val="Normal"/>
    <w:next w:val="Normal"/>
    <w:link w:val="IntenseQuoteChar"/>
    <w:uiPriority w:val="30"/>
    <w:qFormat/>
    <w:rsid w:val="0095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57EF"/>
    <w:rPr>
      <w:i/>
      <w:iCs/>
      <w:color w:val="0F4761" w:themeColor="accent1" w:themeShade="BF"/>
    </w:rPr>
  </w:style>
  <w:style w:type="character" w:styleId="IntenseReference">
    <w:name w:val="Intense Reference"/>
    <w:basedOn w:val="DefaultParagraphFont"/>
    <w:uiPriority w:val="32"/>
    <w:qFormat/>
    <w:rsid w:val="009557EF"/>
    <w:rPr>
      <w:b/>
      <w:bCs/>
      <w:smallCaps/>
      <w:color w:val="0F4761" w:themeColor="accent1" w:themeShade="BF"/>
      <w:spacing w:val="5"/>
    </w:rPr>
  </w:style>
  <w:style w:type="paragraph" w:styleId="Revision">
    <w:name w:val="Revision"/>
    <w:hidden/>
    <w:uiPriority w:val="99"/>
    <w:semiHidden/>
    <w:rsid w:val="009557EF"/>
    <w:pPr>
      <w:spacing w:after="0" w:line="240" w:lineRule="auto"/>
    </w:pPr>
  </w:style>
  <w:style w:type="character" w:styleId="CommentReference">
    <w:name w:val="annotation reference"/>
    <w:basedOn w:val="DefaultParagraphFont"/>
    <w:uiPriority w:val="99"/>
    <w:semiHidden/>
    <w:unhideWhenUsed/>
    <w:rsid w:val="00A65B0C"/>
    <w:rPr>
      <w:sz w:val="16"/>
      <w:szCs w:val="16"/>
    </w:rPr>
  </w:style>
  <w:style w:type="paragraph" w:styleId="CommentText">
    <w:name w:val="annotation text"/>
    <w:basedOn w:val="Normal"/>
    <w:link w:val="CommentTextChar"/>
    <w:uiPriority w:val="99"/>
    <w:unhideWhenUsed/>
    <w:rsid w:val="00A65B0C"/>
    <w:pPr>
      <w:spacing w:line="240" w:lineRule="auto"/>
    </w:pPr>
    <w:rPr>
      <w:sz w:val="20"/>
      <w:szCs w:val="20"/>
    </w:rPr>
  </w:style>
  <w:style w:type="character" w:customStyle="1" w:styleId="CommentTextChar">
    <w:name w:val="Comment Text Char"/>
    <w:basedOn w:val="DefaultParagraphFont"/>
    <w:link w:val="CommentText"/>
    <w:uiPriority w:val="99"/>
    <w:rsid w:val="00A65B0C"/>
    <w:rPr>
      <w:sz w:val="20"/>
      <w:szCs w:val="20"/>
    </w:rPr>
  </w:style>
  <w:style w:type="paragraph" w:styleId="CommentSubject">
    <w:name w:val="annotation subject"/>
    <w:basedOn w:val="CommentText"/>
    <w:next w:val="CommentText"/>
    <w:link w:val="CommentSubjectChar"/>
    <w:uiPriority w:val="99"/>
    <w:semiHidden/>
    <w:unhideWhenUsed/>
    <w:rsid w:val="00A65B0C"/>
    <w:rPr>
      <w:b/>
      <w:bCs/>
    </w:rPr>
  </w:style>
  <w:style w:type="character" w:customStyle="1" w:styleId="CommentSubjectChar">
    <w:name w:val="Comment Subject Char"/>
    <w:basedOn w:val="CommentTextChar"/>
    <w:link w:val="CommentSubject"/>
    <w:uiPriority w:val="99"/>
    <w:semiHidden/>
    <w:rsid w:val="00A65B0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08A3F3-998F-4E30-84FC-7DC40A07A0AF}">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E439A224-CE46-4B6C-9B86-2B757449F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F10CFB-BACF-45AA-BB75-16BAECDFAE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5020</Characters>
  <Application>Microsoft Office Word</Application>
  <DocSecurity>0</DocSecurity>
  <Lines>173</Lines>
  <Paragraphs>145</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Trainor</dc:creator>
  <cp:keywords/>
  <dc:description/>
  <cp:lastModifiedBy>Tom Southall</cp:lastModifiedBy>
  <cp:revision>3</cp:revision>
  <dcterms:created xsi:type="dcterms:W3CDTF">2026-03-12T09:46:00Z</dcterms:created>
  <dcterms:modified xsi:type="dcterms:W3CDTF">2026-03-23T09:17:00Z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docLang">
    <vt:lpwstr>en</vt:lpwstr>
  </property>
  <property fmtid="{D5CDD505-2E9C-101B-9397-08002B2CF9AE}" pid="4" name="MediaServiceImageTags">
    <vt:lpwstr/>
  </property>
</Properties>
</file>